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b/>
          <w:b/>
          <w:sz w:val="42"/>
          <w:szCs w:val="42"/>
        </w:rPr>
      </w:pPr>
      <w:r>
        <w:rPr>
          <w:rFonts w:eastAsia="Arial" w:cs="Arial" w:ascii="Arial" w:hAnsi="Arial"/>
          <w:b/>
          <w:sz w:val="42"/>
          <w:szCs w:val="42"/>
        </w:rPr>
        <w:t xml:space="preserve">Formulaire d’enregistrement d’un correspondant laboratoire pour le Mésocentre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2"/>
          <w:sz w:val="42"/>
          <w:szCs w:val="42"/>
          <w:u w:val="none"/>
          <w:vertAlign w:val="baseline"/>
        </w:rPr>
        <w:t>ENS Paris-Saclay – CentraleSupélec – Université Paris-Saclay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b/>
          <w:b/>
          <w:sz w:val="44"/>
          <w:szCs w:val="44"/>
        </w:rPr>
      </w:pPr>
      <w:r>
        <w:rPr>
          <w:rFonts w:eastAsia="Arial" w:cs="Arial" w:ascii="Arial" w:hAnsi="Arial"/>
          <w:b/>
          <w:sz w:val="44"/>
          <w:szCs w:val="44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Le correspondant laboratoire s’engage à : </w:t>
        <w:br/>
        <w:t>* informer les membres de son laboratoire de l’existence du Mésocentre et les guider dans les démarches ;</w:t>
        <w:br/>
        <w:t>* assister aux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 comités techniques du mésocentre, faire remonter les problèmes et les besoins des utilisateurs de son laboratoire ;</w:t>
        <w:br/>
        <w:t>* informer les membres de son laboratoire sur l'actualité du mésocentre ;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  <w:t>* sensibiliser les utilisateurs au financement par facturation sur les projets et à la valorisation dans les publications.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  <w:br/>
        <w:t xml:space="preserve">Pour la création d’un projet, le correspondant laboratoire doit s'assurer  que : 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  <w:t>* le projet est créé pour un membre permanent de son laboratoire. Les étudiants, doctorants, stagiaires ne sont pas autorisés à demander l'ouverture d'un projet ;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  <w:t>* le chef de projet est informé du financement par facturation sur les projets et de la valorisation dans les publications ;</w:t>
        <w:br/>
        <w:t>* le projet nécessite l’accès aux ressources et est compatible avec les contraintes du mésocentre.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  <w:t>Lors de la création d’un compte par un membre de son laboratoire, le correspondant laboratoire est informé.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Le correspondant laboratoire accepte que son nom ainsi que son adresse électronique figurent sur le site du mésocentre. 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Arial" w:hAnsi="Arial" w:eastAsia="Arial" w:cs="Arial"/>
          <w:b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</w:r>
    </w:p>
    <w:tbl>
      <w:tblPr>
        <w:tblW w:w="9546" w:type="dxa"/>
        <w:jc w:val="left"/>
        <w:tblInd w:w="-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546"/>
      </w:tblGrid>
      <w:tr>
        <w:trPr/>
        <w:tc>
          <w:tcPr>
            <w:tcW w:w="9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9D9D9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665" w:leader="none"/>
                <w:tab w:val="left" w:pos="7389" w:leader="none"/>
              </w:tabs>
              <w:spacing w:before="0" w:after="20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ab/>
              <w:t>Identité du correspondant laboratoire</w:t>
              <w:tab/>
            </w:r>
          </w:p>
        </w:tc>
      </w:tr>
      <w:tr>
        <w:trPr/>
        <w:tc>
          <w:tcPr>
            <w:tcW w:w="9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br/>
              <w:t>Nom</w:t>
            </w:r>
            <w:r>
              <w:rPr>
                <w:rFonts w:eastAsia="Arial" w:cs="Arial" w:ascii="Arial" w:hAnsi="Arial"/>
                <w:sz w:val="22"/>
                <w:szCs w:val="22"/>
              </w:rPr>
              <w:t> 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Prénom</w:t>
            </w:r>
            <w:r>
              <w:rPr>
                <w:rFonts w:eastAsia="Arial" w:cs="Arial" w:ascii="Arial" w:hAnsi="Arial"/>
                <w:sz w:val="22"/>
                <w:szCs w:val="22"/>
              </w:rPr>
              <w:t> 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Laboratoire</w:t>
            </w:r>
            <w:r>
              <w:rPr>
                <w:rFonts w:eastAsia="Arial" w:cs="Arial" w:ascii="Arial" w:hAnsi="Arial"/>
                <w:sz w:val="22"/>
                <w:szCs w:val="22"/>
              </w:rPr>
              <w:t> 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fr-FR" w:eastAsia="zh-CN" w:bidi="hi-IN"/>
              </w:rPr>
              <w:t>Tutelle(s) du laboratoire</w:t>
            </w:r>
            <w:r>
              <w:rPr>
                <w:rFonts w:eastAsia="Arial" w:cs="Arial" w:ascii="Arial" w:hAnsi="Arial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Fonction</w:t>
            </w:r>
            <w:r>
              <w:rPr>
                <w:rFonts w:eastAsia="Arial" w:cs="Arial" w:ascii="Arial" w:hAnsi="Arial"/>
                <w:sz w:val="22"/>
                <w:szCs w:val="22"/>
              </w:rPr>
              <w:t> 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Téléphone</w:t>
            </w:r>
            <w:r>
              <w:rPr>
                <w:rFonts w:eastAsia="Arial" w:cs="Arial" w:ascii="Arial" w:hAnsi="Arial"/>
                <w:sz w:val="22"/>
                <w:szCs w:val="22"/>
              </w:rPr>
              <w:t> 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Mail </w:t>
            </w:r>
            <w:r>
              <w:rPr>
                <w:rFonts w:eastAsia="Arial" w:cs="Arial" w:ascii="Arial" w:hAnsi="Arial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br/>
      </w:r>
    </w:p>
    <w:tbl>
      <w:tblPr>
        <w:tblW w:w="9546" w:type="dxa"/>
        <w:jc w:val="left"/>
        <w:tblInd w:w="-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773"/>
        <w:gridCol w:w="4772"/>
      </w:tblGrid>
      <w:tr>
        <w:trPr/>
        <w:tc>
          <w:tcPr>
            <w:tcW w:w="4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040" w:leader="none"/>
              </w:tabs>
              <w:spacing w:before="0" w:after="20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Nom et signature du correspondant laboratoire</w:t>
            </w:r>
          </w:p>
        </w:tc>
        <w:tc>
          <w:tcPr>
            <w:tcW w:w="4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040" w:leader="none"/>
              </w:tabs>
              <w:spacing w:before="0" w:after="20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Nom et signature du directeur du laboratoire</w:t>
            </w:r>
          </w:p>
        </w:tc>
      </w:tr>
      <w:tr>
        <w:trPr>
          <w:trHeight w:val="1260" w:hRule="atLeast"/>
        </w:trPr>
        <w:tc>
          <w:tcPr>
            <w:tcW w:w="4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br/>
            </w:r>
          </w:p>
        </w:tc>
        <w:tc>
          <w:tcPr>
            <w:tcW w:w="4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040" w:leader="none"/>
        </w:tabs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tabs>
          <w:tab w:val="clear" w:pos="720"/>
          <w:tab w:val="left" w:pos="5040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Date :</w:t>
      </w:r>
    </w:p>
    <w:sectPr>
      <w:headerReference w:type="default" r:id="rId2"/>
      <w:footerReference w:type="default" r:id="rId3"/>
      <w:type w:val="nextPage"/>
      <w:pgSz w:w="12240" w:h="15840"/>
      <w:pgMar w:left="1417" w:right="1417" w:header="0" w:top="1417" w:footer="720" w:bottom="1417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720"/>
      <w:ind w:left="0" w:right="0" w:hanging="0"/>
      <w:jc w:val="lef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pacing w:lineRule="auto" w:line="276" w:before="720" w:after="0"/>
      <w:ind w:left="0" w:right="0" w:hanging="0"/>
      <w:jc w:val="left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1573530</wp:posOffset>
          </wp:positionH>
          <wp:positionV relativeFrom="paragraph">
            <wp:posOffset>538480</wp:posOffset>
          </wp:positionV>
          <wp:extent cx="2557780" cy="86360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546" w:type="dxa"/>
      <w:jc w:val="left"/>
      <w:tblInd w:w="-109" w:type="dxa"/>
      <w:tblCellMar>
        <w:top w:w="0" w:type="dxa"/>
        <w:left w:w="108" w:type="dxa"/>
        <w:bottom w:w="0" w:type="dxa"/>
        <w:right w:w="108" w:type="dxa"/>
      </w:tblCellMar>
    </w:tblPr>
    <w:tblGrid>
      <w:gridCol w:w="2375"/>
      <w:gridCol w:w="4677"/>
      <w:gridCol w:w="2494"/>
    </w:tblGrid>
    <w:tr>
      <w:trPr/>
      <w:tc>
        <w:tcPr>
          <w:tcW w:w="2375" w:type="dxa"/>
          <w:tcBorders/>
          <w:shd w:fill="auto" w:val="clear"/>
          <w:vAlign w:val="center"/>
        </w:tcPr>
        <w:p>
          <w:pPr>
            <w:pStyle w:val="Normal"/>
            <w:keepNext w:val="false"/>
            <w:keepLines w:val="false"/>
            <w:widowControl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/>
          </w:pPr>
          <w:r>
            <w:rPr/>
            <w:drawing>
              <wp:inline distT="0" distB="0" distL="0" distR="0">
                <wp:extent cx="1380490" cy="831850"/>
                <wp:effectExtent l="0" t="0" r="0" b="0"/>
                <wp:docPr id="2" name="image3.png" descr="Macintosh HD:Users:hellequin:Desktop:CentraleSupel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 descr="Macintosh HD:Users:hellequin:Desktop:CentraleSupel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490" cy="831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/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200"/>
            <w:jc w:val="center"/>
            <w:rPr>
              <w:rFonts w:ascii="Arial" w:hAnsi="Arial" w:eastAsia="Arial" w:cs="Arial"/>
              <w:b/>
              <w:b/>
              <w:color w:val="000000"/>
            </w:rPr>
          </w:pPr>
          <w:r>
            <w:rPr>
              <w:rFonts w:eastAsia="Arial" w:cs="Arial" w:ascii="Arial" w:hAnsi="Arial"/>
              <w:b/>
              <w:color w:val="000000"/>
            </w:rPr>
          </w:r>
        </w:p>
      </w:tc>
      <w:tc>
        <w:tcPr>
          <w:tcW w:w="2494" w:type="dxa"/>
          <w:tcBorders/>
          <w:shd w:fill="auto" w:val="clear"/>
          <w:vAlign w:val="center"/>
        </w:tcPr>
        <w:p>
          <w:pPr>
            <w:pStyle w:val="Normal"/>
            <w:keepNext w:val="false"/>
            <w:keepLines w:val="false"/>
            <w:widowControl/>
            <w:tabs>
              <w:tab w:val="clear" w:pos="720"/>
              <w:tab w:val="left" w:pos="227" w:leader="none"/>
              <w:tab w:val="right" w:pos="2966" w:leader="none"/>
            </w:tabs>
            <w:spacing w:lineRule="auto" w:line="240" w:before="0" w:after="0"/>
            <w:ind w:left="0" w:right="0" w:hanging="0"/>
            <w:jc w:val="center"/>
            <w:rPr/>
          </w:pPr>
          <w:r>
            <w:rPr/>
            <w:drawing>
              <wp:inline distT="0" distB="0" distL="0" distR="0">
                <wp:extent cx="1400810" cy="875665"/>
                <wp:effectExtent l="0" t="0" r="0" b="0"/>
                <wp:docPr id="3" name="image4.jpg" descr="Macintosh HD:Users:hellequin:Desktop:ens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4.jpg" descr="Macintosh HD:Users:hellequin:Desktop:ens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87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mbria" w:hAnsi="Cambria" w:eastAsia="Cambria" w:cs="Cambri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color w:val="000000"/>
        <w:kern w:val="2"/>
        <w:sz w:val="20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suppressAutoHyphens w:val="true"/>
      <w:overflowPunct w:val="true"/>
      <w:bidi w:val="0"/>
      <w:spacing w:lineRule="auto" w:line="240" w:before="0" w:after="200"/>
      <w:ind w:left="0" w:right="0" w:hanging="0"/>
      <w:jc w:val="left"/>
    </w:pPr>
    <w:rPr>
      <w:rFonts w:ascii="Cambria" w:hAnsi="Cambria" w:eastAsia="Cambria" w:cs="Cambria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vertAlign w:val="baseline"/>
      <w:lang w:val="fr-FR" w:eastAsia="zh-CN" w:bidi="hi-IN"/>
    </w:rPr>
  </w:style>
  <w:style w:type="paragraph" w:styleId="Titre1">
    <w:name w:val="Heading 1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normal">
    <w:name w:val="LO-normal"/>
    <w:qFormat/>
    <w:pPr>
      <w:keepNext w:val="false"/>
      <w:keepLines w:val="false"/>
      <w:widowControl/>
      <w:suppressAutoHyphens w:val="true"/>
      <w:overflowPunct w:val="true"/>
      <w:bidi w:val="0"/>
      <w:spacing w:lineRule="auto" w:line="240" w:before="0" w:after="200"/>
      <w:ind w:left="0" w:right="0" w:hanging="0"/>
      <w:jc w:val="left"/>
    </w:pPr>
    <w:rPr>
      <w:rFonts w:ascii="Cambria" w:hAnsi="Cambria" w:eastAsia="Cambria" w:cs="Cambria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vertAlign w:val="baseline"/>
      <w:lang w:val="fr-FR" w:eastAsia="zh-CN" w:bidi="hi-IN"/>
    </w:rPr>
  </w:style>
  <w:style w:type="paragraph" w:styleId="Titreprincipal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Contenudetableau">
    <w:name w:val="Contenu de tableau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LibreOffice/6.4.7.2$Linux_X86_64 LibreOffice_project/40$Build-2</Application>
  <Pages>2</Pages>
  <Words>231</Words>
  <Characters>1299</Characters>
  <CharactersWithSpaces>1523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>Guillaume Joslin</cp:lastModifiedBy>
  <dcterms:modified xsi:type="dcterms:W3CDTF">2022-01-07T10:44:31Z</dcterms:modified>
  <cp:revision>18</cp:revision>
  <dc:subject/>
  <dc:title/>
</cp:coreProperties>
</file>